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DF1D7" w14:textId="7270D8C5" w:rsidR="00055B92" w:rsidRPr="00055B92" w:rsidRDefault="009C1236" w:rsidP="00055B92">
      <w:pPr>
        <w:keepNext/>
        <w:tabs>
          <w:tab w:val="right" w:pos="9638"/>
        </w:tabs>
        <w:spacing w:after="180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bookmarkStart w:id="0" w:name="OLE_LINK11"/>
      <w:r>
        <w:rPr>
          <w:rFonts w:ascii="Arial" w:eastAsia="SimSun" w:hAnsi="Arial" w:cs="Arial"/>
          <w:b/>
          <w:bCs/>
          <w:sz w:val="24"/>
          <w:szCs w:val="24"/>
        </w:rPr>
        <w:t>3GPP TSG|WG-SA2 Meeting #1</w:t>
      </w:r>
      <w:r w:rsidR="00C66BC9">
        <w:rPr>
          <w:rFonts w:ascii="Arial" w:eastAsia="SimSun" w:hAnsi="Arial" w:cs="Arial"/>
          <w:b/>
          <w:bCs/>
          <w:sz w:val="24"/>
          <w:szCs w:val="24"/>
        </w:rPr>
        <w:t>72</w:t>
      </w:r>
      <w:r w:rsidR="00055B92" w:rsidRPr="00055B92">
        <w:rPr>
          <w:rFonts w:ascii="Arial" w:eastAsia="SimSun" w:hAnsi="Arial" w:cs="Arial"/>
          <w:b/>
          <w:bCs/>
          <w:sz w:val="24"/>
          <w:szCs w:val="24"/>
        </w:rPr>
        <w:tab/>
        <w:t>S2-2</w:t>
      </w:r>
      <w:r w:rsidR="00EA4C5F">
        <w:rPr>
          <w:rFonts w:ascii="Arial" w:eastAsia="SimSun" w:hAnsi="Arial" w:cs="Arial"/>
          <w:b/>
          <w:bCs/>
          <w:sz w:val="24"/>
          <w:szCs w:val="24"/>
          <w:lang w:eastAsia="zh-CN"/>
        </w:rPr>
        <w:t>5</w:t>
      </w:r>
      <w:r w:rsidR="00FD7A39">
        <w:rPr>
          <w:rFonts w:ascii="Arial" w:eastAsia="SimSun" w:hAnsi="Arial" w:cs="Arial"/>
          <w:b/>
          <w:bCs/>
          <w:sz w:val="24"/>
          <w:szCs w:val="24"/>
          <w:lang w:eastAsia="zh-CN"/>
        </w:rPr>
        <w:t>10642</w:t>
      </w:r>
    </w:p>
    <w:p w14:paraId="6FB0E55C" w14:textId="1BC5C38A" w:rsidR="00055B92" w:rsidRPr="00055B92" w:rsidRDefault="00C66BC9" w:rsidP="00055B92">
      <w:pPr>
        <w:keepNext/>
        <w:pBdr>
          <w:bottom w:val="single" w:sz="6" w:space="0" w:color="auto"/>
        </w:pBdr>
        <w:tabs>
          <w:tab w:val="right" w:pos="9638"/>
        </w:tabs>
        <w:spacing w:after="180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eastAsia="SimSun" w:hAnsi="Arial" w:cs="Arial"/>
          <w:b/>
          <w:bCs/>
          <w:sz w:val="24"/>
          <w:szCs w:val="24"/>
        </w:rPr>
        <w:t>Dallas</w:t>
      </w:r>
      <w:r w:rsidR="00055B92" w:rsidRPr="00055B92">
        <w:rPr>
          <w:rFonts w:ascii="Arial" w:eastAsia="SimSun" w:hAnsi="Arial" w:cs="Arial"/>
          <w:b/>
          <w:bCs/>
          <w:sz w:val="24"/>
          <w:szCs w:val="24"/>
        </w:rPr>
        <w:t xml:space="preserve">, </w:t>
      </w:r>
      <w:r>
        <w:rPr>
          <w:rFonts w:ascii="Arial" w:eastAsia="SimSun" w:hAnsi="Arial" w:cs="Arial"/>
          <w:b/>
          <w:bCs/>
          <w:sz w:val="24"/>
          <w:szCs w:val="24"/>
        </w:rPr>
        <w:t>USA</w:t>
      </w:r>
      <w:r w:rsidR="009C1236">
        <w:rPr>
          <w:rFonts w:ascii="Arial" w:eastAsia="SimSun" w:hAnsi="Arial" w:cs="Arial"/>
          <w:b/>
          <w:bCs/>
          <w:sz w:val="24"/>
          <w:szCs w:val="24"/>
        </w:rPr>
        <w:t xml:space="preserve">, </w:t>
      </w:r>
      <w:r>
        <w:rPr>
          <w:rFonts w:ascii="Arial" w:eastAsia="SimSun" w:hAnsi="Arial" w:cs="Arial"/>
          <w:b/>
          <w:bCs/>
          <w:sz w:val="24"/>
          <w:szCs w:val="24"/>
        </w:rPr>
        <w:t>November</w:t>
      </w:r>
      <w:r w:rsidR="009C1236">
        <w:rPr>
          <w:rFonts w:ascii="Arial" w:eastAsia="SimSun" w:hAnsi="Arial" w:cs="Arial"/>
          <w:b/>
          <w:bCs/>
          <w:sz w:val="24"/>
          <w:szCs w:val="24"/>
        </w:rPr>
        <w:t xml:space="preserve"> </w:t>
      </w:r>
      <w:r>
        <w:rPr>
          <w:rFonts w:ascii="Arial" w:eastAsia="SimSun" w:hAnsi="Arial" w:cs="Arial"/>
          <w:b/>
          <w:bCs/>
          <w:sz w:val="24"/>
          <w:szCs w:val="24"/>
        </w:rPr>
        <w:t>17</w:t>
      </w:r>
      <w:r w:rsidR="00055B92" w:rsidRPr="00055B92">
        <w:rPr>
          <w:rFonts w:ascii="Arial" w:eastAsia="SimSun" w:hAnsi="Arial" w:cs="Arial"/>
          <w:b/>
          <w:bCs/>
          <w:sz w:val="24"/>
          <w:szCs w:val="24"/>
        </w:rPr>
        <w:t xml:space="preserve"> – </w:t>
      </w:r>
      <w:r>
        <w:rPr>
          <w:rFonts w:ascii="Arial" w:eastAsia="SimSun" w:hAnsi="Arial" w:cs="Arial"/>
          <w:b/>
          <w:bCs/>
          <w:sz w:val="24"/>
          <w:szCs w:val="24"/>
        </w:rPr>
        <w:t>2</w:t>
      </w:r>
      <w:r w:rsidR="009C1236">
        <w:rPr>
          <w:rFonts w:ascii="Arial" w:eastAsia="SimSun" w:hAnsi="Arial" w:cs="Arial"/>
          <w:b/>
          <w:bCs/>
          <w:sz w:val="24"/>
          <w:szCs w:val="24"/>
        </w:rPr>
        <w:t>1</w:t>
      </w:r>
      <w:r w:rsidR="00055B92" w:rsidRPr="00055B92">
        <w:rPr>
          <w:rFonts w:ascii="Arial" w:eastAsia="SimSun" w:hAnsi="Arial" w:cs="Arial"/>
          <w:b/>
          <w:bCs/>
          <w:sz w:val="24"/>
          <w:szCs w:val="24"/>
        </w:rPr>
        <w:t>, 202</w:t>
      </w:r>
      <w:r w:rsidR="009C1236">
        <w:rPr>
          <w:rFonts w:ascii="Arial" w:eastAsia="SimSun" w:hAnsi="Arial" w:cs="Arial"/>
          <w:b/>
          <w:bCs/>
          <w:sz w:val="24"/>
          <w:szCs w:val="24"/>
        </w:rPr>
        <w:t>5</w:t>
      </w:r>
      <w:r w:rsidR="00055B92" w:rsidRPr="00055B92">
        <w:rPr>
          <w:rFonts w:ascii="Arial" w:eastAsia="SimSun" w:hAnsi="Arial" w:cs="Arial"/>
          <w:b/>
          <w:bCs/>
        </w:rPr>
        <w:tab/>
        <w:t>(</w:t>
      </w:r>
      <w:r w:rsidR="00055B92" w:rsidRPr="00055B92">
        <w:rPr>
          <w:rFonts w:ascii="Arial" w:eastAsia="SimSun" w:hAnsi="Arial" w:cs="Arial"/>
          <w:b/>
          <w:bCs/>
          <w:color w:val="0000FF"/>
        </w:rPr>
        <w:t>revision of S2-20xxxx</w:t>
      </w:r>
      <w:r w:rsidR="00055B92" w:rsidRPr="00055B92">
        <w:rPr>
          <w:rFonts w:ascii="Arial" w:eastAsia="SimSun" w:hAnsi="Arial" w:cs="Arial"/>
          <w:b/>
          <w:bCs/>
        </w:rPr>
        <w:t>)</w:t>
      </w:r>
    </w:p>
    <w:p w14:paraId="59982FC8" w14:textId="00EB76D1" w:rsidR="00055B92" w:rsidRPr="00F716BC" w:rsidRDefault="00055B92" w:rsidP="00F716BC">
      <w:pPr>
        <w:spacing w:after="120" w:line="288" w:lineRule="auto"/>
        <w:ind w:left="1800" w:hanging="1800"/>
        <w:jc w:val="both"/>
        <w:rPr>
          <w:rFonts w:ascii="Arial" w:hAnsi="Arial"/>
          <w:b/>
          <w:bCs/>
          <w:sz w:val="22"/>
          <w:szCs w:val="24"/>
          <w:lang w:eastAsia="zh-CN"/>
        </w:rPr>
      </w:pPr>
      <w:r w:rsidRPr="00F716BC">
        <w:rPr>
          <w:rFonts w:ascii="Arial" w:eastAsia="MS Mincho" w:hAnsi="Arial"/>
          <w:b/>
          <w:bCs/>
          <w:sz w:val="22"/>
          <w:szCs w:val="24"/>
        </w:rPr>
        <w:t>Source:</w:t>
      </w:r>
      <w:r w:rsidRPr="00F716BC">
        <w:rPr>
          <w:rFonts w:ascii="Arial" w:eastAsia="MS Mincho" w:hAnsi="Arial"/>
          <w:b/>
          <w:bCs/>
          <w:sz w:val="22"/>
          <w:szCs w:val="24"/>
        </w:rPr>
        <w:tab/>
      </w:r>
      <w:r w:rsidR="00EA4C45" w:rsidRPr="00F716BC">
        <w:rPr>
          <w:rFonts w:ascii="Arial" w:hAnsi="Arial"/>
          <w:b/>
          <w:bCs/>
          <w:sz w:val="22"/>
          <w:szCs w:val="24"/>
          <w:lang w:eastAsia="zh-CN"/>
        </w:rPr>
        <w:t>Samsung</w:t>
      </w:r>
    </w:p>
    <w:p w14:paraId="3E6DFCF3" w14:textId="41F52A48" w:rsidR="00055B92" w:rsidRPr="00055B92" w:rsidRDefault="00055B92" w:rsidP="00F716BC">
      <w:pPr>
        <w:spacing w:after="120" w:line="288" w:lineRule="auto"/>
        <w:ind w:left="1800" w:hanging="1800"/>
        <w:jc w:val="both"/>
        <w:rPr>
          <w:rFonts w:ascii="Arial" w:eastAsia="MS Mincho" w:hAnsi="Arial"/>
          <w:b/>
          <w:sz w:val="22"/>
          <w:szCs w:val="24"/>
        </w:rPr>
      </w:pPr>
      <w:r w:rsidRPr="00F716BC">
        <w:rPr>
          <w:rFonts w:ascii="Arial" w:eastAsia="MS Mincho" w:hAnsi="Arial"/>
          <w:b/>
          <w:bCs/>
          <w:sz w:val="22"/>
          <w:szCs w:val="24"/>
        </w:rPr>
        <w:t>Title:</w:t>
      </w:r>
      <w:r w:rsidRPr="00F716BC">
        <w:rPr>
          <w:rFonts w:ascii="Arial" w:eastAsia="MS Mincho" w:hAnsi="Arial"/>
          <w:b/>
          <w:bCs/>
          <w:sz w:val="22"/>
          <w:szCs w:val="24"/>
        </w:rPr>
        <w:tab/>
        <w:t xml:space="preserve">Discussion on </w:t>
      </w:r>
      <w:r w:rsidR="00C66BC9">
        <w:rPr>
          <w:rFonts w:ascii="Arial" w:hAnsi="Arial"/>
          <w:b/>
          <w:bCs/>
          <w:sz w:val="22"/>
        </w:rPr>
        <w:t xml:space="preserve">the approach of keeping NSSAA status in UDM </w:t>
      </w:r>
    </w:p>
    <w:p w14:paraId="1C8DC255" w14:textId="1CE1978C" w:rsidR="00055B92" w:rsidRPr="00012DE7" w:rsidRDefault="00055B92" w:rsidP="00055B92">
      <w:pPr>
        <w:tabs>
          <w:tab w:val="left" w:pos="1800"/>
          <w:tab w:val="center" w:pos="4536"/>
          <w:tab w:val="right" w:pos="9072"/>
        </w:tabs>
        <w:spacing w:after="120" w:line="288" w:lineRule="auto"/>
        <w:jc w:val="both"/>
        <w:rPr>
          <w:rFonts w:ascii="Arial" w:hAnsi="Arial"/>
          <w:b/>
          <w:sz w:val="22"/>
          <w:szCs w:val="24"/>
          <w:lang w:eastAsia="zh-CN"/>
        </w:rPr>
      </w:pPr>
      <w:r w:rsidRPr="00055B92">
        <w:rPr>
          <w:rFonts w:ascii="Arial" w:eastAsia="MS Mincho" w:hAnsi="Arial"/>
          <w:b/>
          <w:sz w:val="22"/>
          <w:szCs w:val="24"/>
        </w:rPr>
        <w:t>Agenda Item:</w:t>
      </w:r>
      <w:r w:rsidRPr="00055B92">
        <w:rPr>
          <w:rFonts w:ascii="Arial" w:eastAsia="MS Mincho" w:hAnsi="Arial"/>
          <w:b/>
          <w:sz w:val="22"/>
          <w:szCs w:val="24"/>
        </w:rPr>
        <w:tab/>
      </w:r>
      <w:r w:rsidR="00C66BC9">
        <w:rPr>
          <w:rFonts w:ascii="Arial" w:hAnsi="Arial"/>
          <w:b/>
          <w:sz w:val="22"/>
          <w:szCs w:val="24"/>
          <w:lang w:eastAsia="zh-CN"/>
        </w:rPr>
        <w:t>20</w:t>
      </w:r>
      <w:r w:rsidR="009C1236">
        <w:rPr>
          <w:rFonts w:ascii="Arial" w:hAnsi="Arial"/>
          <w:b/>
          <w:sz w:val="22"/>
          <w:szCs w:val="24"/>
          <w:lang w:eastAsia="zh-CN"/>
        </w:rPr>
        <w:t>.</w:t>
      </w:r>
      <w:r w:rsidR="00C66BC9">
        <w:rPr>
          <w:rFonts w:ascii="Arial" w:hAnsi="Arial"/>
          <w:b/>
          <w:sz w:val="22"/>
          <w:szCs w:val="24"/>
          <w:lang w:eastAsia="zh-CN"/>
        </w:rPr>
        <w:t>18</w:t>
      </w:r>
    </w:p>
    <w:p w14:paraId="0564F85F" w14:textId="77777777" w:rsidR="00055B92" w:rsidRPr="00055B92" w:rsidRDefault="00055B92" w:rsidP="00055B92">
      <w:pPr>
        <w:tabs>
          <w:tab w:val="left" w:pos="1800"/>
          <w:tab w:val="center" w:pos="4536"/>
          <w:tab w:val="right" w:pos="9072"/>
        </w:tabs>
        <w:spacing w:after="120" w:line="288" w:lineRule="auto"/>
        <w:jc w:val="both"/>
        <w:rPr>
          <w:rFonts w:ascii="Arial" w:eastAsia="MS Mincho" w:hAnsi="Arial"/>
          <w:b/>
          <w:sz w:val="22"/>
          <w:szCs w:val="24"/>
        </w:rPr>
      </w:pPr>
      <w:r w:rsidRPr="00055B92">
        <w:rPr>
          <w:rFonts w:ascii="Arial" w:eastAsia="MS Mincho" w:hAnsi="Arial"/>
          <w:b/>
          <w:sz w:val="22"/>
          <w:szCs w:val="24"/>
        </w:rPr>
        <w:t>Document for:</w:t>
      </w:r>
      <w:r w:rsidRPr="00055B92">
        <w:rPr>
          <w:rFonts w:ascii="Arial" w:eastAsia="MS Mincho" w:hAnsi="Arial"/>
          <w:b/>
          <w:sz w:val="22"/>
          <w:szCs w:val="24"/>
        </w:rPr>
        <w:tab/>
        <w:t>Information</w:t>
      </w:r>
    </w:p>
    <w:p w14:paraId="1B4755A8" w14:textId="3C99916B" w:rsidR="00055B92" w:rsidRPr="00055B92" w:rsidRDefault="00055B92" w:rsidP="00055B92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val="en-US"/>
        </w:rPr>
      </w:pPr>
      <w:r w:rsidRPr="00055B92">
        <w:rPr>
          <w:rFonts w:ascii="Arial" w:eastAsia="SimSun" w:hAnsi="Arial"/>
          <w:sz w:val="36"/>
          <w:lang w:val="en-US"/>
        </w:rPr>
        <w:t>1.</w:t>
      </w:r>
      <w:r w:rsidRPr="00055B92">
        <w:rPr>
          <w:rFonts w:ascii="Arial" w:eastAsia="SimSun" w:hAnsi="Arial"/>
          <w:sz w:val="36"/>
          <w:lang w:val="en-US"/>
        </w:rPr>
        <w:tab/>
      </w:r>
      <w:r w:rsidR="005813D3">
        <w:rPr>
          <w:rFonts w:ascii="Arial" w:eastAsia="SimSun" w:hAnsi="Arial" w:hint="eastAsia"/>
          <w:sz w:val="36"/>
          <w:lang w:val="en-US" w:eastAsia="zh-CN"/>
        </w:rPr>
        <w:t>Background</w:t>
      </w:r>
      <w:r w:rsidRPr="00055B92">
        <w:rPr>
          <w:rFonts w:ascii="Arial" w:eastAsia="SimSun" w:hAnsi="Arial"/>
          <w:sz w:val="36"/>
          <w:lang w:val="en-US"/>
        </w:rPr>
        <w:t xml:space="preserve"> </w:t>
      </w:r>
    </w:p>
    <w:p w14:paraId="6986A7BD" w14:textId="5A9B9368" w:rsidR="00FE5276" w:rsidRDefault="00964232" w:rsidP="00F34F2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For the </w:t>
      </w:r>
      <w:r w:rsidR="00F27D34">
        <w:rPr>
          <w:lang w:eastAsia="zh-CN"/>
        </w:rPr>
        <w:t>TEI</w:t>
      </w:r>
      <w:r w:rsidR="00C66BC9">
        <w:rPr>
          <w:lang w:eastAsia="zh-CN"/>
        </w:rPr>
        <w:t>20</w:t>
      </w:r>
      <w:r w:rsidR="00F27D34">
        <w:rPr>
          <w:lang w:eastAsia="zh-CN"/>
        </w:rPr>
        <w:t>_</w:t>
      </w:r>
      <w:r w:rsidR="00C66BC9">
        <w:rPr>
          <w:lang w:eastAsia="zh-CN"/>
        </w:rPr>
        <w:t>NEPS</w:t>
      </w:r>
      <w:r w:rsidR="00F27D34">
        <w:rPr>
          <w:lang w:eastAsia="zh-CN"/>
        </w:rPr>
        <w:t xml:space="preserve"> feature, there is an EN which is </w:t>
      </w:r>
      <w:r w:rsidR="00C66BC9">
        <w:rPr>
          <w:lang w:eastAsia="zh-CN"/>
        </w:rPr>
        <w:t>basically to decide the need for keeping NSSAA status in UDM to skip the NSSAA procedures in different scenarios explained in clause 2 Discussion</w:t>
      </w:r>
      <w:r w:rsidR="00075FF1">
        <w:rPr>
          <w:lang w:eastAsia="zh-CN"/>
        </w:rPr>
        <w:t>.</w:t>
      </w:r>
    </w:p>
    <w:p w14:paraId="5FF6C51A" w14:textId="1A9F8B3B" w:rsidR="00C66BC9" w:rsidRDefault="00F27D34" w:rsidP="00C66BC9">
      <w:pPr>
        <w:pStyle w:val="EditorsNote"/>
        <w:ind w:left="1704" w:hanging="1420"/>
      </w:pPr>
      <w:r>
        <w:t>Editor's note:</w:t>
      </w:r>
      <w:r>
        <w:tab/>
      </w:r>
      <w:r w:rsidR="00C66BC9" w:rsidRPr="00ED35A2">
        <w:t xml:space="preserve">a UDM based approach to keep status of NSSAA outcome will be discussed (subject to contributions) </w:t>
      </w:r>
    </w:p>
    <w:p w14:paraId="221FD16C" w14:textId="64711D2F" w:rsidR="001748E0" w:rsidRPr="00055B92" w:rsidRDefault="001748E0" w:rsidP="001748E0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val="en-US"/>
        </w:rPr>
      </w:pPr>
      <w:r>
        <w:rPr>
          <w:rFonts w:ascii="Arial" w:eastAsia="SimSun" w:hAnsi="Arial" w:hint="eastAsia"/>
          <w:sz w:val="36"/>
          <w:lang w:val="en-US" w:eastAsia="zh-CN"/>
        </w:rPr>
        <w:t>2</w:t>
      </w:r>
      <w:r w:rsidRPr="00055B92">
        <w:rPr>
          <w:rFonts w:ascii="Arial" w:eastAsia="SimSun" w:hAnsi="Arial"/>
          <w:sz w:val="36"/>
          <w:lang w:val="en-US"/>
        </w:rPr>
        <w:t>.</w:t>
      </w:r>
      <w:r w:rsidRPr="00055B92">
        <w:rPr>
          <w:rFonts w:ascii="Arial" w:eastAsia="SimSun" w:hAnsi="Arial"/>
          <w:sz w:val="36"/>
          <w:lang w:val="en-US"/>
        </w:rPr>
        <w:tab/>
      </w:r>
      <w:r>
        <w:rPr>
          <w:rFonts w:ascii="Arial" w:eastAsia="SimSun" w:hAnsi="Arial" w:hint="eastAsia"/>
          <w:sz w:val="36"/>
          <w:lang w:val="en-US" w:eastAsia="zh-CN"/>
        </w:rPr>
        <w:t>Discussion</w:t>
      </w:r>
      <w:r w:rsidRPr="00055B92">
        <w:rPr>
          <w:rFonts w:ascii="Arial" w:eastAsia="SimSun" w:hAnsi="Arial"/>
          <w:sz w:val="36"/>
          <w:lang w:val="en-US"/>
        </w:rPr>
        <w:t xml:space="preserve"> </w:t>
      </w:r>
    </w:p>
    <w:p w14:paraId="09D3AFAC" w14:textId="04BF1AFB" w:rsidR="004A03AF" w:rsidRDefault="004A03AF" w:rsidP="004A03AF">
      <w:pPr>
        <w:rPr>
          <w:noProof/>
          <w:lang w:eastAsia="zh-CN"/>
        </w:rPr>
      </w:pPr>
      <w:r>
        <w:rPr>
          <w:lang w:eastAsia="zh-CN"/>
        </w:rPr>
        <w:t>For the feature NSSAA over EPS, if both the UE and SMF+PGW-C supports the feature and the S-NSSAI associated with the requested PDN connection is subjected to NSSAA, NSSAA procedure is executed as per the agreed paper    S2-2509818. But there are few scenarios mentioned below need to be addressed whether there is a need for NSSAA execution or can be avoided from duplicate execution to save UE, RAN and CN resources</w:t>
      </w:r>
      <w:r w:rsidR="00870A2F">
        <w:rPr>
          <w:lang w:eastAsia="zh-CN"/>
        </w:rPr>
        <w:t xml:space="preserve"> and become energy efficient.</w:t>
      </w:r>
    </w:p>
    <w:p w14:paraId="19070026" w14:textId="288AF617" w:rsidR="00B619BE" w:rsidRDefault="00B619BE" w:rsidP="00B619BE">
      <w:pPr>
        <w:rPr>
          <w:noProof/>
          <w:lang w:eastAsia="zh-CN"/>
        </w:rPr>
      </w:pPr>
    </w:p>
    <w:p w14:paraId="042D8E88" w14:textId="77777777" w:rsidR="004A03AF" w:rsidRDefault="004A03AF" w:rsidP="00B619BE">
      <w:pPr>
        <w:rPr>
          <w:lang w:eastAsia="zh-CN"/>
        </w:rPr>
      </w:pPr>
    </w:p>
    <w:p w14:paraId="583919BB" w14:textId="0D7C224C" w:rsidR="00B619BE" w:rsidRDefault="00C83346" w:rsidP="00B619BE">
      <w:pPr>
        <w:rPr>
          <w:b/>
          <w:lang w:eastAsia="zh-CN"/>
        </w:rPr>
      </w:pPr>
      <w:r>
        <w:rPr>
          <w:b/>
          <w:lang w:eastAsia="zh-CN"/>
        </w:rPr>
        <w:t>1</w:t>
      </w:r>
      <w:r w:rsidRPr="00C83346">
        <w:rPr>
          <w:b/>
          <w:vertAlign w:val="superscript"/>
          <w:lang w:eastAsia="zh-CN"/>
        </w:rPr>
        <w:t>st</w:t>
      </w:r>
      <w:r>
        <w:rPr>
          <w:b/>
          <w:lang w:eastAsia="zh-CN"/>
        </w:rPr>
        <w:t xml:space="preserve"> </w:t>
      </w:r>
      <w:r w:rsidR="00B619BE" w:rsidRPr="00847593">
        <w:rPr>
          <w:b/>
          <w:lang w:eastAsia="zh-CN"/>
        </w:rPr>
        <w:t>use case (when PDN con</w:t>
      </w:r>
      <w:r w:rsidR="00B619BE">
        <w:rPr>
          <w:b/>
          <w:lang w:eastAsia="zh-CN"/>
        </w:rPr>
        <w:t>nections are handled by different</w:t>
      </w:r>
      <w:r w:rsidR="00B619BE" w:rsidRPr="00847593">
        <w:rPr>
          <w:b/>
          <w:lang w:eastAsia="zh-CN"/>
        </w:rPr>
        <w:t xml:space="preserve"> SMF+PGW-C</w:t>
      </w:r>
      <w:r w:rsidR="00B619BE">
        <w:rPr>
          <w:b/>
          <w:lang w:eastAsia="zh-CN"/>
        </w:rPr>
        <w:t>s</w:t>
      </w:r>
      <w:r w:rsidR="00B619BE" w:rsidRPr="00847593">
        <w:rPr>
          <w:b/>
          <w:lang w:eastAsia="zh-CN"/>
        </w:rPr>
        <w:t>)</w:t>
      </w:r>
    </w:p>
    <w:p w14:paraId="2A95EB83" w14:textId="77777777" w:rsidR="00254B35" w:rsidRDefault="00254B35" w:rsidP="00B619BE">
      <w:pPr>
        <w:rPr>
          <w:b/>
          <w:lang w:eastAsia="zh-CN"/>
        </w:rPr>
      </w:pPr>
    </w:p>
    <w:p w14:paraId="219D0170" w14:textId="617C6F28" w:rsidR="00B619BE" w:rsidRDefault="00254B35" w:rsidP="00254B35">
      <w:pPr>
        <w:rPr>
          <w:lang w:eastAsia="zh-CN"/>
        </w:rPr>
      </w:pPr>
      <w:r>
        <w:rPr>
          <w:lang w:eastAsia="zh-CN"/>
        </w:rPr>
        <w:t>When the UE triggers the 1</w:t>
      </w:r>
      <w:r w:rsidRPr="004A03AF">
        <w:rPr>
          <w:vertAlign w:val="superscript"/>
          <w:lang w:eastAsia="zh-CN"/>
        </w:rPr>
        <w:t>st</w:t>
      </w:r>
      <w:r>
        <w:rPr>
          <w:lang w:eastAsia="zh-CN"/>
        </w:rPr>
        <w:t xml:space="preserve"> PDN connection with APN 1 and one SMF+PGW-C handles the PDN connection, assuming the associated S-NSSAI is subjected NSSAA, SMF+PGW-C triggers NSSAA and if the NSSAA gets successful, SMF+PGW-C register its address to UDM. For the subsequent PDN connection from the same UE with APN 2, if a </w:t>
      </w:r>
      <w:r w:rsidR="003D568F">
        <w:rPr>
          <w:lang w:eastAsia="zh-CN"/>
        </w:rPr>
        <w:t>different SMF</w:t>
      </w:r>
      <w:r>
        <w:rPr>
          <w:lang w:eastAsia="zh-CN"/>
        </w:rPr>
        <w:t>+PGW-C handles the PDN connection with the same associated S-NSSAI as previously established PDN connection, then without any knowledge of past NSSAA successful execution</w:t>
      </w:r>
      <w:r w:rsidR="00870A2F">
        <w:rPr>
          <w:lang w:eastAsia="zh-CN"/>
        </w:rPr>
        <w:t>, the 2</w:t>
      </w:r>
      <w:r w:rsidR="00870A2F" w:rsidRPr="00870A2F">
        <w:rPr>
          <w:vertAlign w:val="superscript"/>
          <w:lang w:eastAsia="zh-CN"/>
        </w:rPr>
        <w:t>nd</w:t>
      </w:r>
      <w:r w:rsidR="00870A2F">
        <w:rPr>
          <w:lang w:eastAsia="zh-CN"/>
        </w:rPr>
        <w:t xml:space="preserve"> SMF+PGW-C will again trigger unnecessary NSSAA which leads to wastage of UE, RAN and CN resources and not energy efficient.</w:t>
      </w:r>
    </w:p>
    <w:p w14:paraId="7DC12C6A" w14:textId="76D1EB5F" w:rsidR="00D853FC" w:rsidRDefault="00D853FC" w:rsidP="00254B35">
      <w:pPr>
        <w:rPr>
          <w:lang w:eastAsia="zh-CN"/>
        </w:rPr>
      </w:pPr>
    </w:p>
    <w:p w14:paraId="164EAF5F" w14:textId="20D95E82" w:rsidR="00D853FC" w:rsidRDefault="00D853FC" w:rsidP="00D853FC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lang w:eastAsia="zh-CN"/>
        </w:rPr>
      </w:pPr>
      <w:r w:rsidRPr="0062120B">
        <w:rPr>
          <w:b/>
          <w:lang w:eastAsia="zh-CN"/>
        </w:rPr>
        <w:t xml:space="preserve">Observation </w:t>
      </w:r>
      <w:r w:rsidR="00C83346">
        <w:rPr>
          <w:b/>
          <w:lang w:eastAsia="zh-CN"/>
        </w:rPr>
        <w:t>1</w:t>
      </w:r>
      <w:r w:rsidRPr="0062120B">
        <w:rPr>
          <w:b/>
          <w:lang w:eastAsia="zh-CN"/>
        </w:rPr>
        <w:t xml:space="preserve">: </w:t>
      </w:r>
      <w:r>
        <w:rPr>
          <w:b/>
          <w:lang w:eastAsia="zh-CN"/>
        </w:rPr>
        <w:t>The SMF+PGW-C which handles the subsequent PDN connections unnecessarily execute NSSAA even though the same UE has already gone through successful NSSAA procedure for the same S-NSSAI during establishment of 1</w:t>
      </w:r>
      <w:r w:rsidRPr="00D853FC">
        <w:rPr>
          <w:b/>
          <w:vertAlign w:val="superscript"/>
          <w:lang w:eastAsia="zh-CN"/>
        </w:rPr>
        <w:t>st</w:t>
      </w:r>
      <w:r>
        <w:rPr>
          <w:b/>
          <w:lang w:eastAsia="zh-CN"/>
        </w:rPr>
        <w:t xml:space="preserve"> PDN connection. This consequence is further multiplied if UE does multiple PDN connections and will happen for all the UEs, all the time.</w:t>
      </w:r>
    </w:p>
    <w:p w14:paraId="6E3F87EE" w14:textId="56DD5F94" w:rsidR="00D853FC" w:rsidRDefault="00D853FC" w:rsidP="00C8334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b/>
          <w:lang w:eastAsia="zh-CN"/>
        </w:rPr>
        <w:t xml:space="preserve">Proposal </w:t>
      </w:r>
      <w:r w:rsidR="00C83346">
        <w:rPr>
          <w:b/>
          <w:lang w:eastAsia="zh-CN"/>
        </w:rPr>
        <w:t>1</w:t>
      </w:r>
      <w:r>
        <w:rPr>
          <w:b/>
          <w:lang w:eastAsia="zh-CN"/>
        </w:rPr>
        <w:t xml:space="preserve">: If the NSSAA gets successful, SMF+PGW-C shall store the NSSAA status as “success/pass” in UDM and SMF+PGW-C fetch from NSSAA status if any from UDM before deciding to trigger NSSAA. If find NSSAA status as success/pass from UDM, SMF+PGW-C can skip NSSAA. </w:t>
      </w:r>
    </w:p>
    <w:p w14:paraId="1BB930B2" w14:textId="2A8DD5C3" w:rsidR="00254B35" w:rsidRDefault="00254B35" w:rsidP="00B619BE">
      <w:pPr>
        <w:rPr>
          <w:lang w:eastAsia="zh-CN"/>
        </w:rPr>
      </w:pPr>
    </w:p>
    <w:p w14:paraId="1E4E5D0E" w14:textId="77777777" w:rsidR="00254B35" w:rsidRDefault="00254B35" w:rsidP="00B619BE">
      <w:pPr>
        <w:rPr>
          <w:lang w:eastAsia="zh-CN"/>
        </w:rPr>
      </w:pPr>
    </w:p>
    <w:p w14:paraId="1F4CF736" w14:textId="70EF060A" w:rsidR="00B619BE" w:rsidRDefault="00C83346" w:rsidP="00B619BE">
      <w:pPr>
        <w:rPr>
          <w:b/>
          <w:lang w:eastAsia="zh-CN"/>
        </w:rPr>
      </w:pPr>
      <w:r>
        <w:rPr>
          <w:b/>
          <w:lang w:eastAsia="zh-CN"/>
        </w:rPr>
        <w:t>2</w:t>
      </w:r>
      <w:r w:rsidRPr="00C83346">
        <w:rPr>
          <w:b/>
          <w:vertAlign w:val="superscript"/>
          <w:lang w:eastAsia="zh-CN"/>
        </w:rPr>
        <w:t>nd</w:t>
      </w:r>
      <w:r>
        <w:rPr>
          <w:b/>
          <w:lang w:eastAsia="zh-CN"/>
        </w:rPr>
        <w:t xml:space="preserve"> </w:t>
      </w:r>
      <w:r w:rsidR="00B619BE" w:rsidRPr="00847593">
        <w:rPr>
          <w:b/>
          <w:lang w:eastAsia="zh-CN"/>
        </w:rPr>
        <w:t>use case (</w:t>
      </w:r>
      <w:r w:rsidR="00B619BE">
        <w:rPr>
          <w:b/>
          <w:lang w:eastAsia="zh-CN"/>
        </w:rPr>
        <w:t xml:space="preserve">UE has </w:t>
      </w:r>
      <w:r w:rsidR="00A5373F">
        <w:rPr>
          <w:b/>
          <w:lang w:eastAsia="zh-CN"/>
        </w:rPr>
        <w:t>already registered over non-3GPP access and NSSAA is successful for S-NSSAI in 5GS. UE triggers PDN connection over 3GPP access and same S-NSSAI is associated</w:t>
      </w:r>
      <w:r w:rsidR="00935EB6">
        <w:rPr>
          <w:b/>
          <w:lang w:eastAsia="zh-CN"/>
        </w:rPr>
        <w:t xml:space="preserve"> in EPS</w:t>
      </w:r>
      <w:r w:rsidR="00B619BE" w:rsidRPr="00847593">
        <w:rPr>
          <w:b/>
          <w:lang w:eastAsia="zh-CN"/>
        </w:rPr>
        <w:t>)</w:t>
      </w:r>
    </w:p>
    <w:p w14:paraId="66238987" w14:textId="77777777" w:rsidR="00A5373F" w:rsidRDefault="00A5373F" w:rsidP="00B619BE">
      <w:pPr>
        <w:rPr>
          <w:b/>
          <w:lang w:eastAsia="zh-CN"/>
        </w:rPr>
      </w:pPr>
    </w:p>
    <w:p w14:paraId="66B49E11" w14:textId="4894EE78" w:rsidR="00B619BE" w:rsidRDefault="00A5373F" w:rsidP="00B619BE">
      <w:pPr>
        <w:rPr>
          <w:lang w:eastAsia="zh-CN"/>
        </w:rPr>
      </w:pPr>
      <w:r>
        <w:rPr>
          <w:lang w:eastAsia="zh-CN"/>
        </w:rPr>
        <w:t xml:space="preserve">In the case when UE registers over non-3GPP access and </w:t>
      </w:r>
      <w:r w:rsidR="00935EB6">
        <w:rPr>
          <w:lang w:eastAsia="zh-CN"/>
        </w:rPr>
        <w:t xml:space="preserve">NSSAA for the </w:t>
      </w:r>
      <w:r>
        <w:rPr>
          <w:lang w:eastAsia="zh-CN"/>
        </w:rPr>
        <w:t>S-NSSAI is successful</w:t>
      </w:r>
      <w:r w:rsidR="00935EB6">
        <w:rPr>
          <w:lang w:eastAsia="zh-CN"/>
        </w:rPr>
        <w:t>, the same UE when triggers PDN connection over 3GPP access and same S-NSSAI is associated, then SMF+PGW-C without any knowledge of past NSSAA successful execution by AMF in 5GS for the same UE and same S-NSSAI, again trigger unnecessary NSSAA which leads to wastage of UE, RAN and CN resources and not energy efficient.</w:t>
      </w:r>
    </w:p>
    <w:p w14:paraId="00A4B1CA" w14:textId="494543C3" w:rsidR="00935EB6" w:rsidRDefault="00935EB6" w:rsidP="00B619BE">
      <w:pPr>
        <w:rPr>
          <w:lang w:eastAsia="zh-CN"/>
        </w:rPr>
      </w:pPr>
    </w:p>
    <w:p w14:paraId="5D3C4922" w14:textId="3006634A" w:rsidR="00935EB6" w:rsidRDefault="00935EB6" w:rsidP="00935EB6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lang w:eastAsia="zh-CN"/>
        </w:rPr>
      </w:pPr>
      <w:r w:rsidRPr="0062120B">
        <w:rPr>
          <w:b/>
          <w:lang w:eastAsia="zh-CN"/>
        </w:rPr>
        <w:t xml:space="preserve">Observation </w:t>
      </w:r>
      <w:r w:rsidR="00C83346">
        <w:rPr>
          <w:b/>
          <w:lang w:eastAsia="zh-CN"/>
        </w:rPr>
        <w:t>2</w:t>
      </w:r>
      <w:r w:rsidRPr="0062120B">
        <w:rPr>
          <w:b/>
          <w:lang w:eastAsia="zh-CN"/>
        </w:rPr>
        <w:t xml:space="preserve">: </w:t>
      </w:r>
      <w:r>
        <w:rPr>
          <w:b/>
          <w:lang w:eastAsia="zh-CN"/>
        </w:rPr>
        <w:t>The SMF+PGW-C which handles the PDN connections unnecessarily execute NSSAA even though the same UE has already gone through successful NSSAA procedure for the same S-NSSAI in 5GS.</w:t>
      </w:r>
    </w:p>
    <w:p w14:paraId="6CCE7F6E" w14:textId="461D3DD7" w:rsidR="00935EB6" w:rsidRDefault="00935EB6" w:rsidP="00935EB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b/>
          <w:lang w:eastAsia="zh-CN"/>
        </w:rPr>
        <w:t xml:space="preserve">Proposal </w:t>
      </w:r>
      <w:r w:rsidR="00C83346">
        <w:rPr>
          <w:b/>
          <w:lang w:eastAsia="zh-CN"/>
        </w:rPr>
        <w:t>2</w:t>
      </w:r>
      <w:r>
        <w:rPr>
          <w:b/>
          <w:lang w:eastAsia="zh-CN"/>
        </w:rPr>
        <w:t xml:space="preserve">: If the NSSAA gets successful, AMF shall store the NSSAA status as “success/pass” in UDM and SMF+PGW-C fetch NSSAA status if any from UDM before deciding to trigger NSSAA. If find NSSAA status as success/pass from UDM, SMF+PGW-C can skip NSSAA. </w:t>
      </w:r>
    </w:p>
    <w:p w14:paraId="75149FB2" w14:textId="77777777" w:rsidR="00A5373F" w:rsidRDefault="00A5373F" w:rsidP="00B619BE">
      <w:pPr>
        <w:rPr>
          <w:b/>
          <w:lang w:eastAsia="zh-CN"/>
        </w:rPr>
      </w:pPr>
    </w:p>
    <w:p w14:paraId="58ADD514" w14:textId="0DAFEF23" w:rsidR="00935EB6" w:rsidRDefault="00C83346" w:rsidP="00935EB6">
      <w:pPr>
        <w:rPr>
          <w:b/>
          <w:lang w:eastAsia="zh-CN"/>
        </w:rPr>
      </w:pPr>
      <w:r>
        <w:rPr>
          <w:b/>
          <w:lang w:eastAsia="zh-CN"/>
        </w:rPr>
        <w:lastRenderedPageBreak/>
        <w:t>3</w:t>
      </w:r>
      <w:r w:rsidRPr="00C83346">
        <w:rPr>
          <w:b/>
          <w:vertAlign w:val="superscript"/>
          <w:lang w:eastAsia="zh-CN"/>
        </w:rPr>
        <w:t>rd</w:t>
      </w:r>
      <w:r>
        <w:rPr>
          <w:b/>
          <w:lang w:eastAsia="zh-CN"/>
        </w:rPr>
        <w:t xml:space="preserve"> </w:t>
      </w:r>
      <w:r w:rsidR="00935EB6" w:rsidRPr="00847593">
        <w:rPr>
          <w:b/>
          <w:lang w:eastAsia="zh-CN"/>
        </w:rPr>
        <w:t>use case (</w:t>
      </w:r>
      <w:r w:rsidR="00935EB6">
        <w:rPr>
          <w:b/>
          <w:lang w:eastAsia="zh-CN"/>
        </w:rPr>
        <w:t>UE has established PDN connection over 3GPP access and NSSAA is successful for S-NSSAI in EPS. The same UE is doing initial registration over non-3GPP access and same S-NSSAI is sent in Requested NSSAI</w:t>
      </w:r>
      <w:r w:rsidR="00935EB6" w:rsidRPr="00847593">
        <w:rPr>
          <w:b/>
          <w:lang w:eastAsia="zh-CN"/>
        </w:rPr>
        <w:t>)</w:t>
      </w:r>
    </w:p>
    <w:p w14:paraId="06CBB780" w14:textId="504B68D0" w:rsidR="00935EB6" w:rsidRDefault="00935EB6" w:rsidP="00935EB6">
      <w:pPr>
        <w:rPr>
          <w:b/>
          <w:lang w:eastAsia="zh-CN"/>
        </w:rPr>
      </w:pPr>
    </w:p>
    <w:p w14:paraId="54A079E3" w14:textId="71B03159" w:rsidR="00935EB6" w:rsidRDefault="00935EB6" w:rsidP="00935EB6">
      <w:pPr>
        <w:rPr>
          <w:lang w:eastAsia="zh-CN"/>
        </w:rPr>
      </w:pPr>
      <w:r>
        <w:rPr>
          <w:lang w:eastAsia="zh-CN"/>
        </w:rPr>
        <w:t xml:space="preserve">In the case when UE has established PDN connection over 3GPP access and NSSAA for the S-NSSAI is successful, the same UE </w:t>
      </w:r>
      <w:r w:rsidR="003C65D9">
        <w:rPr>
          <w:lang w:eastAsia="zh-CN"/>
        </w:rPr>
        <w:t xml:space="preserve">when </w:t>
      </w:r>
      <w:r>
        <w:rPr>
          <w:lang w:eastAsia="zh-CN"/>
        </w:rPr>
        <w:t>does initial registration over 3GPP access</w:t>
      </w:r>
      <w:r w:rsidR="003C65D9">
        <w:rPr>
          <w:lang w:eastAsia="zh-CN"/>
        </w:rPr>
        <w:t xml:space="preserve"> in 5GS and send the same S-NSSAI in Requested NSSAI</w:t>
      </w:r>
      <w:r>
        <w:rPr>
          <w:lang w:eastAsia="zh-CN"/>
        </w:rPr>
        <w:t xml:space="preserve">, then </w:t>
      </w:r>
      <w:r w:rsidR="003C65D9">
        <w:rPr>
          <w:lang w:eastAsia="zh-CN"/>
        </w:rPr>
        <w:t>AMF</w:t>
      </w:r>
      <w:r>
        <w:rPr>
          <w:lang w:eastAsia="zh-CN"/>
        </w:rPr>
        <w:t xml:space="preserve"> without any knowledge of past NSSAA successful execution by </w:t>
      </w:r>
      <w:r w:rsidR="003C65D9">
        <w:rPr>
          <w:lang w:eastAsia="zh-CN"/>
        </w:rPr>
        <w:t>SMF+PGW-C</w:t>
      </w:r>
      <w:r>
        <w:rPr>
          <w:lang w:eastAsia="zh-CN"/>
        </w:rPr>
        <w:t xml:space="preserve"> in 5GS for the same UE and same S-NSSAI, again trigger unnecessary NSSAA which leads to wastage of UE, RAN and CN resources and not energy efficient.</w:t>
      </w:r>
    </w:p>
    <w:p w14:paraId="7800E00E" w14:textId="77777777" w:rsidR="00935EB6" w:rsidRDefault="00935EB6" w:rsidP="00935EB6">
      <w:pPr>
        <w:rPr>
          <w:b/>
          <w:lang w:eastAsia="zh-CN"/>
        </w:rPr>
      </w:pPr>
    </w:p>
    <w:p w14:paraId="444598D6" w14:textId="0D40444E" w:rsidR="003C65D9" w:rsidRDefault="003C65D9" w:rsidP="003C65D9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lang w:eastAsia="zh-CN"/>
        </w:rPr>
      </w:pPr>
      <w:r w:rsidRPr="0062120B">
        <w:rPr>
          <w:b/>
          <w:lang w:eastAsia="zh-CN"/>
        </w:rPr>
        <w:t xml:space="preserve">Observation </w:t>
      </w:r>
      <w:r w:rsidR="00C83346">
        <w:rPr>
          <w:b/>
          <w:lang w:eastAsia="zh-CN"/>
        </w:rPr>
        <w:t>3</w:t>
      </w:r>
      <w:r w:rsidRPr="0062120B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The AMF unnecessarily execute NSSAA even though the same UE has already gone through successful NSSAA procedure for the same S-NSSAI in EPS during PDN connection </w:t>
      </w:r>
      <w:r w:rsidR="00DE18A1">
        <w:rPr>
          <w:b/>
          <w:lang w:eastAsia="zh-CN"/>
        </w:rPr>
        <w:t>establishment</w:t>
      </w:r>
      <w:r>
        <w:rPr>
          <w:b/>
          <w:lang w:eastAsia="zh-CN"/>
        </w:rPr>
        <w:t>.</w:t>
      </w:r>
    </w:p>
    <w:p w14:paraId="25E59730" w14:textId="28438E26" w:rsidR="00B619BE" w:rsidRDefault="003C65D9" w:rsidP="0062120B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C83346">
        <w:rPr>
          <w:b/>
          <w:lang w:eastAsia="zh-CN"/>
        </w:rPr>
        <w:t>3</w:t>
      </w:r>
      <w:r>
        <w:rPr>
          <w:b/>
          <w:lang w:eastAsia="zh-CN"/>
        </w:rPr>
        <w:t xml:space="preserve">: As part of observation 2/proposal 2, SMF+PGW-C is already storing the NSSAA status as success/pass in UDM. AMF can fetch NSSAA status if any from UDM before deciding to trigger NSSAA. If find NSSAA status as success/pass from UDM, AMF can skip NSSAA. </w:t>
      </w:r>
    </w:p>
    <w:bookmarkEnd w:id="0"/>
    <w:p w14:paraId="22B75CCB" w14:textId="61A672E7" w:rsidR="00B70F57" w:rsidRDefault="00B70F57" w:rsidP="0062661C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lang w:eastAsia="zh-CN"/>
        </w:rPr>
      </w:pPr>
      <w:r>
        <w:rPr>
          <w:rFonts w:ascii="Arial" w:eastAsia="SimSun" w:hAnsi="Arial" w:hint="eastAsia"/>
          <w:sz w:val="36"/>
          <w:lang w:val="en-US" w:eastAsia="zh-CN"/>
        </w:rPr>
        <w:t>3</w:t>
      </w:r>
      <w:r w:rsidRPr="00055B92">
        <w:rPr>
          <w:rFonts w:ascii="Arial" w:eastAsia="SimSun" w:hAnsi="Arial"/>
          <w:sz w:val="36"/>
          <w:lang w:val="en-US"/>
        </w:rPr>
        <w:t>.</w:t>
      </w:r>
      <w:r w:rsidRPr="00055B92">
        <w:rPr>
          <w:rFonts w:ascii="Arial" w:eastAsia="SimSun" w:hAnsi="Arial"/>
          <w:sz w:val="36"/>
          <w:lang w:val="en-US"/>
        </w:rPr>
        <w:tab/>
      </w:r>
      <w:r>
        <w:rPr>
          <w:rFonts w:ascii="Arial" w:eastAsia="SimSun" w:hAnsi="Arial" w:hint="eastAsia"/>
          <w:sz w:val="36"/>
          <w:lang w:val="en-US" w:eastAsia="zh-CN"/>
        </w:rPr>
        <w:t>Proposal</w:t>
      </w:r>
      <w:r w:rsidR="001818BD">
        <w:rPr>
          <w:rFonts w:hint="eastAsia"/>
          <w:lang w:eastAsia="zh-CN"/>
        </w:rPr>
        <w:t>.</w:t>
      </w:r>
    </w:p>
    <w:p w14:paraId="24784F4E" w14:textId="7C9A99EB" w:rsidR="0062661C" w:rsidRPr="0068683B" w:rsidRDefault="0062661C" w:rsidP="0062661C">
      <w:pPr>
        <w:rPr>
          <w:b/>
          <w:lang w:eastAsia="zh-CN"/>
        </w:rPr>
      </w:pPr>
      <w:r w:rsidRPr="0068683B">
        <w:rPr>
          <w:b/>
          <w:lang w:eastAsia="zh-CN"/>
        </w:rPr>
        <w:t>P</w:t>
      </w:r>
      <w:r>
        <w:rPr>
          <w:b/>
          <w:lang w:eastAsia="zh-CN"/>
        </w:rPr>
        <w:t>ropo</w:t>
      </w:r>
      <w:r w:rsidR="00B51726">
        <w:rPr>
          <w:b/>
          <w:lang w:eastAsia="zh-CN"/>
        </w:rPr>
        <w:t xml:space="preserve">sal: By looking at the all </w:t>
      </w:r>
      <w:r w:rsidR="00C83346">
        <w:rPr>
          <w:b/>
          <w:lang w:eastAsia="zh-CN"/>
        </w:rPr>
        <w:t>the three</w:t>
      </w:r>
      <w:r>
        <w:rPr>
          <w:b/>
          <w:lang w:eastAsia="zh-CN"/>
        </w:rPr>
        <w:t xml:space="preserve"> observations, it is proposed to </w:t>
      </w:r>
      <w:r w:rsidR="00B51726">
        <w:rPr>
          <w:b/>
          <w:lang w:eastAsia="zh-CN"/>
        </w:rPr>
        <w:t xml:space="preserve">consider </w:t>
      </w:r>
      <w:r w:rsidR="000E00C5">
        <w:rPr>
          <w:b/>
          <w:lang w:eastAsia="zh-CN"/>
        </w:rPr>
        <w:t>for the AMF and SMF+PGW-C to store the NSSAA status in UDM. During PDN connections in EPS, the SMF+PGW-C or registration procedure in 5GS, the AMF fetch NSSAA status if any from UDM and skip NSSAA procedure if finds success/pass.</w:t>
      </w:r>
    </w:p>
    <w:p w14:paraId="4992EC19" w14:textId="77777777" w:rsidR="0062661C" w:rsidRPr="0062661C" w:rsidRDefault="0062661C" w:rsidP="0062661C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val="en-US" w:eastAsia="zh-CN"/>
        </w:rPr>
      </w:pPr>
    </w:p>
    <w:sectPr w:rsidR="0062661C" w:rsidRPr="0062661C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BE40E" w14:textId="77777777" w:rsidR="00765139" w:rsidRDefault="00765139">
      <w:r>
        <w:separator/>
      </w:r>
    </w:p>
  </w:endnote>
  <w:endnote w:type="continuationSeparator" w:id="0">
    <w:p w14:paraId="002A0384" w14:textId="77777777" w:rsidR="00765139" w:rsidRDefault="00765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51792" w14:textId="77777777" w:rsidR="00765139" w:rsidRDefault="00765139">
      <w:r>
        <w:separator/>
      </w:r>
    </w:p>
  </w:footnote>
  <w:footnote w:type="continuationSeparator" w:id="0">
    <w:p w14:paraId="23305E41" w14:textId="77777777" w:rsidR="00765139" w:rsidRDefault="00765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0727A"/>
    <w:multiLevelType w:val="hybridMultilevel"/>
    <w:tmpl w:val="434AC750"/>
    <w:lvl w:ilvl="0" w:tplc="96E65C6C">
      <w:start w:val="6"/>
      <w:numFmt w:val="bullet"/>
      <w:lvlText w:val="-"/>
      <w:lvlJc w:val="left"/>
      <w:pPr>
        <w:ind w:left="440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B3E6CBA"/>
    <w:multiLevelType w:val="hybridMultilevel"/>
    <w:tmpl w:val="CD7A7E98"/>
    <w:lvl w:ilvl="0" w:tplc="8876AA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3EA0B94"/>
    <w:multiLevelType w:val="hybridMultilevel"/>
    <w:tmpl w:val="CD7A7E98"/>
    <w:lvl w:ilvl="0" w:tplc="8876AA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0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119F"/>
    <w:rsid w:val="00012DE7"/>
    <w:rsid w:val="00013E7A"/>
    <w:rsid w:val="0002191A"/>
    <w:rsid w:val="00024C10"/>
    <w:rsid w:val="00027AB1"/>
    <w:rsid w:val="0003016C"/>
    <w:rsid w:val="00030CD4"/>
    <w:rsid w:val="000344A1"/>
    <w:rsid w:val="000363A3"/>
    <w:rsid w:val="00037367"/>
    <w:rsid w:val="00042051"/>
    <w:rsid w:val="00046686"/>
    <w:rsid w:val="00046FDD"/>
    <w:rsid w:val="000475F1"/>
    <w:rsid w:val="00050925"/>
    <w:rsid w:val="00054884"/>
    <w:rsid w:val="0005594E"/>
    <w:rsid w:val="00055B92"/>
    <w:rsid w:val="00056292"/>
    <w:rsid w:val="00056517"/>
    <w:rsid w:val="00057E1E"/>
    <w:rsid w:val="00060EDA"/>
    <w:rsid w:val="0006182E"/>
    <w:rsid w:val="0006619D"/>
    <w:rsid w:val="000726EB"/>
    <w:rsid w:val="00072A7C"/>
    <w:rsid w:val="00073D5D"/>
    <w:rsid w:val="00075FF1"/>
    <w:rsid w:val="000775E7"/>
    <w:rsid w:val="0007775C"/>
    <w:rsid w:val="00094F23"/>
    <w:rsid w:val="00095B1F"/>
    <w:rsid w:val="000967F4"/>
    <w:rsid w:val="000A4B99"/>
    <w:rsid w:val="000A6432"/>
    <w:rsid w:val="000B73A7"/>
    <w:rsid w:val="000B77CB"/>
    <w:rsid w:val="000C20EA"/>
    <w:rsid w:val="000C3343"/>
    <w:rsid w:val="000D50A1"/>
    <w:rsid w:val="000D6D78"/>
    <w:rsid w:val="000E00C5"/>
    <w:rsid w:val="000E0429"/>
    <w:rsid w:val="000E0437"/>
    <w:rsid w:val="000E748C"/>
    <w:rsid w:val="000E7963"/>
    <w:rsid w:val="000F3D78"/>
    <w:rsid w:val="000F6E51"/>
    <w:rsid w:val="00102A24"/>
    <w:rsid w:val="00112D9C"/>
    <w:rsid w:val="00122C6D"/>
    <w:rsid w:val="001244C2"/>
    <w:rsid w:val="001253A8"/>
    <w:rsid w:val="00130B4C"/>
    <w:rsid w:val="00130CE9"/>
    <w:rsid w:val="0013259C"/>
    <w:rsid w:val="00135831"/>
    <w:rsid w:val="001376A6"/>
    <w:rsid w:val="00137FE8"/>
    <w:rsid w:val="001424CD"/>
    <w:rsid w:val="0014389B"/>
    <w:rsid w:val="0014413C"/>
    <w:rsid w:val="00150C36"/>
    <w:rsid w:val="00152CEF"/>
    <w:rsid w:val="00157F50"/>
    <w:rsid w:val="00157FFB"/>
    <w:rsid w:val="0016011A"/>
    <w:rsid w:val="001607AE"/>
    <w:rsid w:val="00166A1B"/>
    <w:rsid w:val="00167F4A"/>
    <w:rsid w:val="00170EDB"/>
    <w:rsid w:val="001748E0"/>
    <w:rsid w:val="0017612C"/>
    <w:rsid w:val="00180FBE"/>
    <w:rsid w:val="001818BD"/>
    <w:rsid w:val="00190B36"/>
    <w:rsid w:val="00192528"/>
    <w:rsid w:val="00192B41"/>
    <w:rsid w:val="0019338C"/>
    <w:rsid w:val="00193EA6"/>
    <w:rsid w:val="00197E4A"/>
    <w:rsid w:val="001A0ECE"/>
    <w:rsid w:val="001A31EF"/>
    <w:rsid w:val="001A3E7E"/>
    <w:rsid w:val="001A5DC7"/>
    <w:rsid w:val="001B01BF"/>
    <w:rsid w:val="001B01F1"/>
    <w:rsid w:val="001B1545"/>
    <w:rsid w:val="001B1F78"/>
    <w:rsid w:val="001B2414"/>
    <w:rsid w:val="001B5421"/>
    <w:rsid w:val="001B5CDD"/>
    <w:rsid w:val="001B650D"/>
    <w:rsid w:val="001C190F"/>
    <w:rsid w:val="001C4D9B"/>
    <w:rsid w:val="001D0B09"/>
    <w:rsid w:val="001E0D47"/>
    <w:rsid w:val="001E3722"/>
    <w:rsid w:val="001E489F"/>
    <w:rsid w:val="001E6729"/>
    <w:rsid w:val="001F7653"/>
    <w:rsid w:val="002037F6"/>
    <w:rsid w:val="002055CD"/>
    <w:rsid w:val="002070CB"/>
    <w:rsid w:val="002145CF"/>
    <w:rsid w:val="00221438"/>
    <w:rsid w:val="00224A72"/>
    <w:rsid w:val="002336A6"/>
    <w:rsid w:val="002336BF"/>
    <w:rsid w:val="00235F9B"/>
    <w:rsid w:val="00236BBA"/>
    <w:rsid w:val="00236D1F"/>
    <w:rsid w:val="002407FF"/>
    <w:rsid w:val="00241A03"/>
    <w:rsid w:val="00242A91"/>
    <w:rsid w:val="00243051"/>
    <w:rsid w:val="002450FE"/>
    <w:rsid w:val="002459F5"/>
    <w:rsid w:val="00250F58"/>
    <w:rsid w:val="00253892"/>
    <w:rsid w:val="002541D3"/>
    <w:rsid w:val="00254B35"/>
    <w:rsid w:val="00255A1A"/>
    <w:rsid w:val="00255A80"/>
    <w:rsid w:val="00255DAC"/>
    <w:rsid w:val="00256429"/>
    <w:rsid w:val="0026253E"/>
    <w:rsid w:val="00270FAF"/>
    <w:rsid w:val="00272D61"/>
    <w:rsid w:val="0027337F"/>
    <w:rsid w:val="00290626"/>
    <w:rsid w:val="002919B7"/>
    <w:rsid w:val="00291EF2"/>
    <w:rsid w:val="00294793"/>
    <w:rsid w:val="00295D61"/>
    <w:rsid w:val="00295FCB"/>
    <w:rsid w:val="00297C1F"/>
    <w:rsid w:val="002A2ADA"/>
    <w:rsid w:val="002B074C"/>
    <w:rsid w:val="002B208B"/>
    <w:rsid w:val="002B2FE7"/>
    <w:rsid w:val="002B34EA"/>
    <w:rsid w:val="002B5361"/>
    <w:rsid w:val="002B5D4D"/>
    <w:rsid w:val="002C1BA4"/>
    <w:rsid w:val="002C47B8"/>
    <w:rsid w:val="002E0166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4D6"/>
    <w:rsid w:val="00325E33"/>
    <w:rsid w:val="003275E6"/>
    <w:rsid w:val="00333489"/>
    <w:rsid w:val="003438DD"/>
    <w:rsid w:val="003455CE"/>
    <w:rsid w:val="00353978"/>
    <w:rsid w:val="00354553"/>
    <w:rsid w:val="00356D29"/>
    <w:rsid w:val="003605A2"/>
    <w:rsid w:val="003715B7"/>
    <w:rsid w:val="00376C60"/>
    <w:rsid w:val="00392C87"/>
    <w:rsid w:val="003A0B04"/>
    <w:rsid w:val="003A5FFA"/>
    <w:rsid w:val="003A67E1"/>
    <w:rsid w:val="003A7108"/>
    <w:rsid w:val="003C1798"/>
    <w:rsid w:val="003C361D"/>
    <w:rsid w:val="003C65D9"/>
    <w:rsid w:val="003D4593"/>
    <w:rsid w:val="003D5243"/>
    <w:rsid w:val="003D568F"/>
    <w:rsid w:val="003E29F7"/>
    <w:rsid w:val="003E2C8B"/>
    <w:rsid w:val="003E3AA2"/>
    <w:rsid w:val="003E4AC7"/>
    <w:rsid w:val="003E5604"/>
    <w:rsid w:val="003E57A1"/>
    <w:rsid w:val="003E710B"/>
    <w:rsid w:val="003F1C0E"/>
    <w:rsid w:val="003F1D14"/>
    <w:rsid w:val="004008D7"/>
    <w:rsid w:val="0040145D"/>
    <w:rsid w:val="00411339"/>
    <w:rsid w:val="004129A4"/>
    <w:rsid w:val="004131BD"/>
    <w:rsid w:val="004159BE"/>
    <w:rsid w:val="00416CA7"/>
    <w:rsid w:val="00416CEA"/>
    <w:rsid w:val="00421AFD"/>
    <w:rsid w:val="004246F2"/>
    <w:rsid w:val="00424BAD"/>
    <w:rsid w:val="00431FA7"/>
    <w:rsid w:val="00432048"/>
    <w:rsid w:val="0043455E"/>
    <w:rsid w:val="00442C65"/>
    <w:rsid w:val="00451122"/>
    <w:rsid w:val="004518DB"/>
    <w:rsid w:val="004562FC"/>
    <w:rsid w:val="00470EE4"/>
    <w:rsid w:val="00477EBC"/>
    <w:rsid w:val="00482246"/>
    <w:rsid w:val="00484421"/>
    <w:rsid w:val="00486F15"/>
    <w:rsid w:val="00491391"/>
    <w:rsid w:val="004A01BD"/>
    <w:rsid w:val="004A03AF"/>
    <w:rsid w:val="004A0A73"/>
    <w:rsid w:val="004A180A"/>
    <w:rsid w:val="004A661C"/>
    <w:rsid w:val="004B2DEC"/>
    <w:rsid w:val="004B4D70"/>
    <w:rsid w:val="004B7C16"/>
    <w:rsid w:val="004C0723"/>
    <w:rsid w:val="004C0D25"/>
    <w:rsid w:val="004C1CB0"/>
    <w:rsid w:val="004C4C9B"/>
    <w:rsid w:val="004C764F"/>
    <w:rsid w:val="004D2FA0"/>
    <w:rsid w:val="004E1010"/>
    <w:rsid w:val="004E2BF1"/>
    <w:rsid w:val="004E5AAB"/>
    <w:rsid w:val="004F4172"/>
    <w:rsid w:val="004F64F0"/>
    <w:rsid w:val="0050172B"/>
    <w:rsid w:val="0050202A"/>
    <w:rsid w:val="00507903"/>
    <w:rsid w:val="0052032E"/>
    <w:rsid w:val="00521896"/>
    <w:rsid w:val="00522A80"/>
    <w:rsid w:val="00530A23"/>
    <w:rsid w:val="00535A39"/>
    <w:rsid w:val="00536CF3"/>
    <w:rsid w:val="00544D8F"/>
    <w:rsid w:val="005458D4"/>
    <w:rsid w:val="00553BDE"/>
    <w:rsid w:val="00556F13"/>
    <w:rsid w:val="00562495"/>
    <w:rsid w:val="005739A4"/>
    <w:rsid w:val="0057401B"/>
    <w:rsid w:val="00577727"/>
    <w:rsid w:val="005777AF"/>
    <w:rsid w:val="005778A5"/>
    <w:rsid w:val="005813D3"/>
    <w:rsid w:val="00586562"/>
    <w:rsid w:val="00590B24"/>
    <w:rsid w:val="005910E6"/>
    <w:rsid w:val="00593DC4"/>
    <w:rsid w:val="0059529B"/>
    <w:rsid w:val="005954DD"/>
    <w:rsid w:val="005965DD"/>
    <w:rsid w:val="005A0C67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E28"/>
    <w:rsid w:val="005D1F7E"/>
    <w:rsid w:val="005D2738"/>
    <w:rsid w:val="005D37AC"/>
    <w:rsid w:val="005D60FD"/>
    <w:rsid w:val="005E07CB"/>
    <w:rsid w:val="005E0BF8"/>
    <w:rsid w:val="005E32BB"/>
    <w:rsid w:val="005E61D9"/>
    <w:rsid w:val="005E7235"/>
    <w:rsid w:val="005F041C"/>
    <w:rsid w:val="005F262C"/>
    <w:rsid w:val="005F2E94"/>
    <w:rsid w:val="005F3055"/>
    <w:rsid w:val="005F4B34"/>
    <w:rsid w:val="00604531"/>
    <w:rsid w:val="00605BA1"/>
    <w:rsid w:val="00616E18"/>
    <w:rsid w:val="00620287"/>
    <w:rsid w:val="006208BD"/>
    <w:rsid w:val="0062120B"/>
    <w:rsid w:val="00623AED"/>
    <w:rsid w:val="0062580F"/>
    <w:rsid w:val="00626368"/>
    <w:rsid w:val="0062661C"/>
    <w:rsid w:val="00632157"/>
    <w:rsid w:val="00633971"/>
    <w:rsid w:val="006341C6"/>
    <w:rsid w:val="006356BA"/>
    <w:rsid w:val="00635774"/>
    <w:rsid w:val="0063594D"/>
    <w:rsid w:val="0064121E"/>
    <w:rsid w:val="00642894"/>
    <w:rsid w:val="00653BD6"/>
    <w:rsid w:val="006557D3"/>
    <w:rsid w:val="00655F4C"/>
    <w:rsid w:val="00660354"/>
    <w:rsid w:val="006606DB"/>
    <w:rsid w:val="006640B7"/>
    <w:rsid w:val="00665B9B"/>
    <w:rsid w:val="0067616E"/>
    <w:rsid w:val="00677DC0"/>
    <w:rsid w:val="0068683B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40D8"/>
    <w:rsid w:val="006E0D1B"/>
    <w:rsid w:val="006E1A49"/>
    <w:rsid w:val="006E2195"/>
    <w:rsid w:val="006E3A55"/>
    <w:rsid w:val="006F1B00"/>
    <w:rsid w:val="006F2EEB"/>
    <w:rsid w:val="006F451A"/>
    <w:rsid w:val="006F4B7A"/>
    <w:rsid w:val="006F78B7"/>
    <w:rsid w:val="00700A59"/>
    <w:rsid w:val="00701685"/>
    <w:rsid w:val="007016CA"/>
    <w:rsid w:val="007072E4"/>
    <w:rsid w:val="00710142"/>
    <w:rsid w:val="00712E81"/>
    <w:rsid w:val="00715590"/>
    <w:rsid w:val="00720C08"/>
    <w:rsid w:val="00723919"/>
    <w:rsid w:val="00724B46"/>
    <w:rsid w:val="007261D3"/>
    <w:rsid w:val="0073302F"/>
    <w:rsid w:val="00733E86"/>
    <w:rsid w:val="007353D6"/>
    <w:rsid w:val="0074596C"/>
    <w:rsid w:val="00750D12"/>
    <w:rsid w:val="00756BBB"/>
    <w:rsid w:val="007604EA"/>
    <w:rsid w:val="00761717"/>
    <w:rsid w:val="00761952"/>
    <w:rsid w:val="00761B9B"/>
    <w:rsid w:val="00762474"/>
    <w:rsid w:val="00763110"/>
    <w:rsid w:val="0076439E"/>
    <w:rsid w:val="00765139"/>
    <w:rsid w:val="00766BDC"/>
    <w:rsid w:val="007814A8"/>
    <w:rsid w:val="00781A62"/>
    <w:rsid w:val="00781F2F"/>
    <w:rsid w:val="00783C0E"/>
    <w:rsid w:val="00784A84"/>
    <w:rsid w:val="007861B8"/>
    <w:rsid w:val="00787383"/>
    <w:rsid w:val="00791B51"/>
    <w:rsid w:val="00794B8A"/>
    <w:rsid w:val="00795AD1"/>
    <w:rsid w:val="007B2C00"/>
    <w:rsid w:val="007B5456"/>
    <w:rsid w:val="007B5F65"/>
    <w:rsid w:val="007C767B"/>
    <w:rsid w:val="007D3C7C"/>
    <w:rsid w:val="007D5CB8"/>
    <w:rsid w:val="007D687A"/>
    <w:rsid w:val="007E1BA0"/>
    <w:rsid w:val="007E7179"/>
    <w:rsid w:val="007F2297"/>
    <w:rsid w:val="007F55EC"/>
    <w:rsid w:val="007F6051"/>
    <w:rsid w:val="007F6574"/>
    <w:rsid w:val="008003D9"/>
    <w:rsid w:val="008041FD"/>
    <w:rsid w:val="00806C31"/>
    <w:rsid w:val="00831057"/>
    <w:rsid w:val="0083211E"/>
    <w:rsid w:val="00837EF8"/>
    <w:rsid w:val="0084119C"/>
    <w:rsid w:val="008463D3"/>
    <w:rsid w:val="00850B94"/>
    <w:rsid w:val="00850CD4"/>
    <w:rsid w:val="00854A49"/>
    <w:rsid w:val="00854B12"/>
    <w:rsid w:val="008578D0"/>
    <w:rsid w:val="008624DE"/>
    <w:rsid w:val="008634EB"/>
    <w:rsid w:val="0086372E"/>
    <w:rsid w:val="00866945"/>
    <w:rsid w:val="00870948"/>
    <w:rsid w:val="00870A2F"/>
    <w:rsid w:val="00876BD5"/>
    <w:rsid w:val="0087753B"/>
    <w:rsid w:val="00897C84"/>
    <w:rsid w:val="008A06BE"/>
    <w:rsid w:val="008A56FD"/>
    <w:rsid w:val="008A6E4B"/>
    <w:rsid w:val="008B2235"/>
    <w:rsid w:val="008B34C8"/>
    <w:rsid w:val="008C2417"/>
    <w:rsid w:val="008D3DA6"/>
    <w:rsid w:val="008D48B0"/>
    <w:rsid w:val="008D5DA3"/>
    <w:rsid w:val="008E70F7"/>
    <w:rsid w:val="008E7478"/>
    <w:rsid w:val="008E7963"/>
    <w:rsid w:val="008F00C6"/>
    <w:rsid w:val="008F1D3B"/>
    <w:rsid w:val="008F7444"/>
    <w:rsid w:val="008F7A15"/>
    <w:rsid w:val="0091321C"/>
    <w:rsid w:val="00913788"/>
    <w:rsid w:val="0091399A"/>
    <w:rsid w:val="00922D75"/>
    <w:rsid w:val="00926791"/>
    <w:rsid w:val="00927E1E"/>
    <w:rsid w:val="00930441"/>
    <w:rsid w:val="00935EB6"/>
    <w:rsid w:val="0093661C"/>
    <w:rsid w:val="00940736"/>
    <w:rsid w:val="00941253"/>
    <w:rsid w:val="00947829"/>
    <w:rsid w:val="0095038B"/>
    <w:rsid w:val="00950CF7"/>
    <w:rsid w:val="00960A44"/>
    <w:rsid w:val="00961400"/>
    <w:rsid w:val="00964232"/>
    <w:rsid w:val="00970864"/>
    <w:rsid w:val="009736D5"/>
    <w:rsid w:val="009768C3"/>
    <w:rsid w:val="00977C43"/>
    <w:rsid w:val="0098195A"/>
    <w:rsid w:val="00982B0D"/>
    <w:rsid w:val="009843EF"/>
    <w:rsid w:val="00990EEE"/>
    <w:rsid w:val="00995D01"/>
    <w:rsid w:val="0099606F"/>
    <w:rsid w:val="00996533"/>
    <w:rsid w:val="0099680E"/>
    <w:rsid w:val="009A0093"/>
    <w:rsid w:val="009A3833"/>
    <w:rsid w:val="009A5F57"/>
    <w:rsid w:val="009A62E2"/>
    <w:rsid w:val="009B110B"/>
    <w:rsid w:val="009B13F0"/>
    <w:rsid w:val="009B196A"/>
    <w:rsid w:val="009C1236"/>
    <w:rsid w:val="009C6036"/>
    <w:rsid w:val="009D00A8"/>
    <w:rsid w:val="009D5E48"/>
    <w:rsid w:val="009D6D18"/>
    <w:rsid w:val="009D6D9F"/>
    <w:rsid w:val="009E0B41"/>
    <w:rsid w:val="009E1910"/>
    <w:rsid w:val="009E5DBA"/>
    <w:rsid w:val="009E6D97"/>
    <w:rsid w:val="009F1BA5"/>
    <w:rsid w:val="009F6047"/>
    <w:rsid w:val="00A01E43"/>
    <w:rsid w:val="00A03D2A"/>
    <w:rsid w:val="00A10ADB"/>
    <w:rsid w:val="00A144AB"/>
    <w:rsid w:val="00A151A1"/>
    <w:rsid w:val="00A17F01"/>
    <w:rsid w:val="00A21B47"/>
    <w:rsid w:val="00A24557"/>
    <w:rsid w:val="00A248B2"/>
    <w:rsid w:val="00A267D7"/>
    <w:rsid w:val="00A27A64"/>
    <w:rsid w:val="00A3092C"/>
    <w:rsid w:val="00A33F69"/>
    <w:rsid w:val="00A34281"/>
    <w:rsid w:val="00A37F80"/>
    <w:rsid w:val="00A46B3F"/>
    <w:rsid w:val="00A46B4D"/>
    <w:rsid w:val="00A46F30"/>
    <w:rsid w:val="00A52360"/>
    <w:rsid w:val="00A5373F"/>
    <w:rsid w:val="00A54C3F"/>
    <w:rsid w:val="00A55BE1"/>
    <w:rsid w:val="00A56867"/>
    <w:rsid w:val="00A61169"/>
    <w:rsid w:val="00A62E38"/>
    <w:rsid w:val="00A63024"/>
    <w:rsid w:val="00A65602"/>
    <w:rsid w:val="00A804D4"/>
    <w:rsid w:val="00A82FCC"/>
    <w:rsid w:val="00A84401"/>
    <w:rsid w:val="00A8479D"/>
    <w:rsid w:val="00A906A4"/>
    <w:rsid w:val="00A97953"/>
    <w:rsid w:val="00AA2BAD"/>
    <w:rsid w:val="00AA574E"/>
    <w:rsid w:val="00AB62E1"/>
    <w:rsid w:val="00AC6BA8"/>
    <w:rsid w:val="00AD101E"/>
    <w:rsid w:val="00AD1CF9"/>
    <w:rsid w:val="00AD324E"/>
    <w:rsid w:val="00AD3E5F"/>
    <w:rsid w:val="00AD5B51"/>
    <w:rsid w:val="00AD7B78"/>
    <w:rsid w:val="00AD7C9F"/>
    <w:rsid w:val="00AF0A07"/>
    <w:rsid w:val="00AF38BE"/>
    <w:rsid w:val="00AF4118"/>
    <w:rsid w:val="00B00077"/>
    <w:rsid w:val="00B03107"/>
    <w:rsid w:val="00B06F12"/>
    <w:rsid w:val="00B10820"/>
    <w:rsid w:val="00B16E03"/>
    <w:rsid w:val="00B1749C"/>
    <w:rsid w:val="00B3007D"/>
    <w:rsid w:val="00B30214"/>
    <w:rsid w:val="00B3407C"/>
    <w:rsid w:val="00B3526C"/>
    <w:rsid w:val="00B376E0"/>
    <w:rsid w:val="00B43DA4"/>
    <w:rsid w:val="00B45C31"/>
    <w:rsid w:val="00B474B8"/>
    <w:rsid w:val="00B47534"/>
    <w:rsid w:val="00B50B89"/>
    <w:rsid w:val="00B51726"/>
    <w:rsid w:val="00B52AFB"/>
    <w:rsid w:val="00B5557E"/>
    <w:rsid w:val="00B611F1"/>
    <w:rsid w:val="00B619BE"/>
    <w:rsid w:val="00B63284"/>
    <w:rsid w:val="00B70F57"/>
    <w:rsid w:val="00B75C29"/>
    <w:rsid w:val="00B75CE0"/>
    <w:rsid w:val="00B84B54"/>
    <w:rsid w:val="00B853FE"/>
    <w:rsid w:val="00B907F8"/>
    <w:rsid w:val="00B92B0A"/>
    <w:rsid w:val="00B92C7D"/>
    <w:rsid w:val="00B93BB2"/>
    <w:rsid w:val="00B9697B"/>
    <w:rsid w:val="00BA1B7B"/>
    <w:rsid w:val="00BA46C7"/>
    <w:rsid w:val="00BA4DA4"/>
    <w:rsid w:val="00BA793F"/>
    <w:rsid w:val="00BB6D15"/>
    <w:rsid w:val="00BB797D"/>
    <w:rsid w:val="00BB7B45"/>
    <w:rsid w:val="00BC137E"/>
    <w:rsid w:val="00BC1748"/>
    <w:rsid w:val="00BC208D"/>
    <w:rsid w:val="00BC2E5F"/>
    <w:rsid w:val="00BC3C3C"/>
    <w:rsid w:val="00BC481E"/>
    <w:rsid w:val="00BC5AF6"/>
    <w:rsid w:val="00BC5C81"/>
    <w:rsid w:val="00BD3369"/>
    <w:rsid w:val="00BD3A1E"/>
    <w:rsid w:val="00BD3E51"/>
    <w:rsid w:val="00BE3E87"/>
    <w:rsid w:val="00BF0A84"/>
    <w:rsid w:val="00BF4326"/>
    <w:rsid w:val="00C01AFA"/>
    <w:rsid w:val="00C0263B"/>
    <w:rsid w:val="00C030DC"/>
    <w:rsid w:val="00C03706"/>
    <w:rsid w:val="00C03F46"/>
    <w:rsid w:val="00C05DB0"/>
    <w:rsid w:val="00C159BC"/>
    <w:rsid w:val="00C15A54"/>
    <w:rsid w:val="00C16238"/>
    <w:rsid w:val="00C17A5A"/>
    <w:rsid w:val="00C20690"/>
    <w:rsid w:val="00C2214E"/>
    <w:rsid w:val="00C23AA3"/>
    <w:rsid w:val="00C247CD"/>
    <w:rsid w:val="00C24B5C"/>
    <w:rsid w:val="00C2519B"/>
    <w:rsid w:val="00C278EB"/>
    <w:rsid w:val="00C3196F"/>
    <w:rsid w:val="00C335D8"/>
    <w:rsid w:val="00C3782E"/>
    <w:rsid w:val="00C404D1"/>
    <w:rsid w:val="00C42176"/>
    <w:rsid w:val="00C42344"/>
    <w:rsid w:val="00C45591"/>
    <w:rsid w:val="00C505EB"/>
    <w:rsid w:val="00C528C5"/>
    <w:rsid w:val="00C52914"/>
    <w:rsid w:val="00C5567D"/>
    <w:rsid w:val="00C63F06"/>
    <w:rsid w:val="00C655E6"/>
    <w:rsid w:val="00C6590B"/>
    <w:rsid w:val="00C65B54"/>
    <w:rsid w:val="00C66BC9"/>
    <w:rsid w:val="00C7131F"/>
    <w:rsid w:val="00C7521D"/>
    <w:rsid w:val="00C76753"/>
    <w:rsid w:val="00C83346"/>
    <w:rsid w:val="00C8586A"/>
    <w:rsid w:val="00CA2B4F"/>
    <w:rsid w:val="00CA5DB0"/>
    <w:rsid w:val="00CB49C5"/>
    <w:rsid w:val="00CC084E"/>
    <w:rsid w:val="00CC0D49"/>
    <w:rsid w:val="00CC333A"/>
    <w:rsid w:val="00CC357C"/>
    <w:rsid w:val="00CC4EC2"/>
    <w:rsid w:val="00CC58ED"/>
    <w:rsid w:val="00CC7495"/>
    <w:rsid w:val="00CD2D52"/>
    <w:rsid w:val="00CD7512"/>
    <w:rsid w:val="00CE5167"/>
    <w:rsid w:val="00CF033D"/>
    <w:rsid w:val="00CF5ACF"/>
    <w:rsid w:val="00D0135E"/>
    <w:rsid w:val="00D0162E"/>
    <w:rsid w:val="00D019FC"/>
    <w:rsid w:val="00D145EC"/>
    <w:rsid w:val="00D355FB"/>
    <w:rsid w:val="00D43C0B"/>
    <w:rsid w:val="00D444F8"/>
    <w:rsid w:val="00D44A74"/>
    <w:rsid w:val="00D466FE"/>
    <w:rsid w:val="00D553BF"/>
    <w:rsid w:val="00D57CD2"/>
    <w:rsid w:val="00D57E66"/>
    <w:rsid w:val="00D7309F"/>
    <w:rsid w:val="00D73350"/>
    <w:rsid w:val="00D82231"/>
    <w:rsid w:val="00D853FC"/>
    <w:rsid w:val="00D8756E"/>
    <w:rsid w:val="00D9100E"/>
    <w:rsid w:val="00D915D7"/>
    <w:rsid w:val="00D9160C"/>
    <w:rsid w:val="00D938DD"/>
    <w:rsid w:val="00D95EAB"/>
    <w:rsid w:val="00D96BD5"/>
    <w:rsid w:val="00D974EA"/>
    <w:rsid w:val="00DA29AC"/>
    <w:rsid w:val="00DA329A"/>
    <w:rsid w:val="00DA3808"/>
    <w:rsid w:val="00DA4B24"/>
    <w:rsid w:val="00DA6E39"/>
    <w:rsid w:val="00DA786C"/>
    <w:rsid w:val="00DB48C6"/>
    <w:rsid w:val="00DB521B"/>
    <w:rsid w:val="00DC0F52"/>
    <w:rsid w:val="00DC4726"/>
    <w:rsid w:val="00DD0AAB"/>
    <w:rsid w:val="00DD11BD"/>
    <w:rsid w:val="00DD3C66"/>
    <w:rsid w:val="00DD3D10"/>
    <w:rsid w:val="00DD3DFD"/>
    <w:rsid w:val="00DD40D2"/>
    <w:rsid w:val="00DD458C"/>
    <w:rsid w:val="00DD56BE"/>
    <w:rsid w:val="00DE18A1"/>
    <w:rsid w:val="00DE1FDF"/>
    <w:rsid w:val="00DE5BBF"/>
    <w:rsid w:val="00DF01BE"/>
    <w:rsid w:val="00DF0B18"/>
    <w:rsid w:val="00DF0BE6"/>
    <w:rsid w:val="00DF4969"/>
    <w:rsid w:val="00DF5539"/>
    <w:rsid w:val="00E013A9"/>
    <w:rsid w:val="00E03A99"/>
    <w:rsid w:val="00E041CD"/>
    <w:rsid w:val="00E06534"/>
    <w:rsid w:val="00E12331"/>
    <w:rsid w:val="00E126A5"/>
    <w:rsid w:val="00E1463F"/>
    <w:rsid w:val="00E15ED5"/>
    <w:rsid w:val="00E34650"/>
    <w:rsid w:val="00E34AA9"/>
    <w:rsid w:val="00E3587D"/>
    <w:rsid w:val="00E35AAF"/>
    <w:rsid w:val="00E363A9"/>
    <w:rsid w:val="00E37FB5"/>
    <w:rsid w:val="00E413E0"/>
    <w:rsid w:val="00E41B46"/>
    <w:rsid w:val="00E5322F"/>
    <w:rsid w:val="00E53AE3"/>
    <w:rsid w:val="00E5574A"/>
    <w:rsid w:val="00E64FB2"/>
    <w:rsid w:val="00E67B7D"/>
    <w:rsid w:val="00E67E6B"/>
    <w:rsid w:val="00E81E2C"/>
    <w:rsid w:val="00E82FBF"/>
    <w:rsid w:val="00E833CE"/>
    <w:rsid w:val="00E84B4F"/>
    <w:rsid w:val="00E9408C"/>
    <w:rsid w:val="00E951DA"/>
    <w:rsid w:val="00E95382"/>
    <w:rsid w:val="00EA317F"/>
    <w:rsid w:val="00EA4C45"/>
    <w:rsid w:val="00EA4C5F"/>
    <w:rsid w:val="00EA662E"/>
    <w:rsid w:val="00EA7C39"/>
    <w:rsid w:val="00EB3EBB"/>
    <w:rsid w:val="00EB483C"/>
    <w:rsid w:val="00EB5D2F"/>
    <w:rsid w:val="00EC10EC"/>
    <w:rsid w:val="00EC456C"/>
    <w:rsid w:val="00EC50E9"/>
    <w:rsid w:val="00EC71C1"/>
    <w:rsid w:val="00ED166C"/>
    <w:rsid w:val="00ED5FA6"/>
    <w:rsid w:val="00ED6080"/>
    <w:rsid w:val="00EE0176"/>
    <w:rsid w:val="00EF00EF"/>
    <w:rsid w:val="00EF0942"/>
    <w:rsid w:val="00EF245C"/>
    <w:rsid w:val="00EF291F"/>
    <w:rsid w:val="00EF68C9"/>
    <w:rsid w:val="00F0218C"/>
    <w:rsid w:val="00F0251A"/>
    <w:rsid w:val="00F0393B"/>
    <w:rsid w:val="00F11271"/>
    <w:rsid w:val="00F15D08"/>
    <w:rsid w:val="00F2320D"/>
    <w:rsid w:val="00F27D34"/>
    <w:rsid w:val="00F313DD"/>
    <w:rsid w:val="00F33490"/>
    <w:rsid w:val="00F34F2F"/>
    <w:rsid w:val="00F378BE"/>
    <w:rsid w:val="00F4256E"/>
    <w:rsid w:val="00F43120"/>
    <w:rsid w:val="00F44FF2"/>
    <w:rsid w:val="00F53497"/>
    <w:rsid w:val="00F64378"/>
    <w:rsid w:val="00F67FC3"/>
    <w:rsid w:val="00F716BC"/>
    <w:rsid w:val="00F72148"/>
    <w:rsid w:val="00F763A4"/>
    <w:rsid w:val="00F801D3"/>
    <w:rsid w:val="00F80D67"/>
    <w:rsid w:val="00F81CF2"/>
    <w:rsid w:val="00F82A04"/>
    <w:rsid w:val="00F83DF3"/>
    <w:rsid w:val="00F941B8"/>
    <w:rsid w:val="00FA3EB4"/>
    <w:rsid w:val="00FA5FA5"/>
    <w:rsid w:val="00FA6721"/>
    <w:rsid w:val="00FA7365"/>
    <w:rsid w:val="00FA79A7"/>
    <w:rsid w:val="00FB05F5"/>
    <w:rsid w:val="00FB060B"/>
    <w:rsid w:val="00FB522B"/>
    <w:rsid w:val="00FC5B3A"/>
    <w:rsid w:val="00FC643D"/>
    <w:rsid w:val="00FD1BF5"/>
    <w:rsid w:val="00FD1DAF"/>
    <w:rsid w:val="00FD7A39"/>
    <w:rsid w:val="00FE3DCC"/>
    <w:rsid w:val="00FE5276"/>
    <w:rsid w:val="00FE53C8"/>
    <w:rsid w:val="00FE5FB7"/>
    <w:rsid w:val="00FF5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7179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1">
    <w:name w:val="B1 Char1"/>
    <w:link w:val="B1"/>
    <w:rsid w:val="00635774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294793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2947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9479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94793"/>
    <w:rPr>
      <w:rFonts w:ascii="Arial" w:hAnsi="Arial"/>
      <w:b/>
      <w:bCs/>
      <w:lang w:eastAsia="en-US"/>
    </w:rPr>
  </w:style>
  <w:style w:type="paragraph" w:styleId="NormalWeb">
    <w:name w:val="Normal (Web)"/>
    <w:basedOn w:val="Normal"/>
    <w:uiPriority w:val="99"/>
    <w:rsid w:val="00854B12"/>
    <w:pPr>
      <w:spacing w:after="180"/>
    </w:pPr>
    <w:rPr>
      <w:rFonts w:eastAsia="DengXian"/>
      <w:sz w:val="24"/>
      <w:szCs w:val="24"/>
    </w:rPr>
  </w:style>
  <w:style w:type="paragraph" w:customStyle="1" w:styleId="EditorsNote">
    <w:name w:val="Editor's Note"/>
    <w:basedOn w:val="Normal"/>
    <w:link w:val="EditorsNoteChar"/>
    <w:qFormat/>
    <w:rsid w:val="004B4D70"/>
    <w:pPr>
      <w:keepLines/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4B4D70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12E7B-4519-46CF-8143-92ACFB1CA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2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Ashok/Samsung</cp:lastModifiedBy>
  <cp:revision>52</cp:revision>
  <cp:lastPrinted>2001-04-23T09:30:00Z</cp:lastPrinted>
  <dcterms:created xsi:type="dcterms:W3CDTF">2024-09-23T10:52:00Z</dcterms:created>
  <dcterms:modified xsi:type="dcterms:W3CDTF">2025-11-07T12:52:00Z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